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4E68F734" w:rsidR="00D815E4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 w:rsidRPr="00473A66">
        <w:rPr>
          <w:rFonts w:ascii="Myriad Pro" w:hAnsi="Myriad Pro"/>
          <w:sz w:val="20"/>
          <w:szCs w:val="20"/>
        </w:rPr>
        <w:t>РЕМпро</w:t>
      </w:r>
      <w:proofErr w:type="spellEnd"/>
      <w:r w:rsidRPr="00473A66">
        <w:rPr>
          <w:rFonts w:ascii="Myriad Pro" w:hAnsi="Myriad Pro"/>
          <w:sz w:val="20"/>
          <w:szCs w:val="20"/>
        </w:rPr>
        <w:t xml:space="preserve"> </w:t>
      </w:r>
      <w:r w:rsidR="00071CC3">
        <w:rPr>
          <w:rFonts w:ascii="Myriad Pro" w:hAnsi="Myriad Pro"/>
          <w:sz w:val="20"/>
          <w:szCs w:val="20"/>
        </w:rPr>
        <w:t>1270</w:t>
      </w:r>
    </w:p>
    <w:p w14:paraId="1FF275C4" w14:textId="79653E9A" w:rsidR="004A04D9" w:rsidRPr="00473A66" w:rsidRDefault="00E30440" w:rsidP="004A04D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sz w:val="20"/>
          <w:szCs w:val="20"/>
        </w:rPr>
        <w:t>Материал</w:t>
      </w:r>
      <w:r w:rsidR="0004373F" w:rsidRPr="00473A66">
        <w:rPr>
          <w:rFonts w:ascii="Myriad Pro" w:hAnsi="Myriad Pro"/>
          <w:sz w:val="20"/>
          <w:szCs w:val="20"/>
        </w:rPr>
        <w:t xml:space="preserve"> </w:t>
      </w:r>
      <w:r w:rsidR="00545125">
        <w:rPr>
          <w:rFonts w:ascii="Myriad Pro" w:hAnsi="Myriad Pro"/>
          <w:sz w:val="20"/>
          <w:szCs w:val="20"/>
        </w:rPr>
        <w:t>наливного типа</w:t>
      </w:r>
      <w:r w:rsidR="00545125" w:rsidRPr="00473A66">
        <w:rPr>
          <w:rFonts w:ascii="Myriad Pro" w:hAnsi="Myriad Pro"/>
          <w:sz w:val="20"/>
          <w:szCs w:val="20"/>
        </w:rPr>
        <w:t xml:space="preserve"> </w:t>
      </w:r>
      <w:r w:rsidR="0004373F" w:rsidRPr="00473A66">
        <w:rPr>
          <w:rFonts w:ascii="Myriad Pro" w:hAnsi="Myriad Pro"/>
          <w:sz w:val="20"/>
          <w:szCs w:val="20"/>
        </w:rPr>
        <w:t>для ремонта бетона</w:t>
      </w:r>
      <w:r w:rsidR="00071CC3">
        <w:rPr>
          <w:rFonts w:ascii="Myriad Pro" w:hAnsi="Myriad Pro"/>
          <w:sz w:val="20"/>
          <w:szCs w:val="20"/>
        </w:rPr>
        <w:t xml:space="preserve"> в сжатые сроки</w:t>
      </w:r>
      <w:r w:rsidR="004A04D9">
        <w:rPr>
          <w:rFonts w:ascii="Myriad Pro" w:hAnsi="Myriad Pro"/>
          <w:sz w:val="20"/>
          <w:szCs w:val="20"/>
        </w:rPr>
        <w:t xml:space="preserve"> </w:t>
      </w:r>
      <w:r w:rsidR="00545125">
        <w:rPr>
          <w:rFonts w:ascii="Myriad Pro" w:hAnsi="Myriad Pro"/>
          <w:sz w:val="20"/>
          <w:szCs w:val="20"/>
        </w:rPr>
        <w:t>и/или при пониженных температурах.</w:t>
      </w:r>
    </w:p>
    <w:p w14:paraId="09E454F9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6FAF0CE7" w14:textId="40A73116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4E98FB51" w14:textId="77777777" w:rsidR="00071CC3" w:rsidRPr="00071CC3" w:rsidRDefault="00071CC3" w:rsidP="00071CC3">
      <w:pPr>
        <w:numPr>
          <w:ilvl w:val="0"/>
          <w:numId w:val="12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071CC3">
        <w:rPr>
          <w:rFonts w:ascii="Myriad Pro" w:hAnsi="Myriad Pro"/>
          <w:sz w:val="20"/>
          <w:szCs w:val="20"/>
        </w:rPr>
        <w:t>ремонт бетонных и железобетонных конструкций;</w:t>
      </w:r>
    </w:p>
    <w:p w14:paraId="5DEE2A2A" w14:textId="77777777" w:rsidR="00071CC3" w:rsidRPr="00071CC3" w:rsidRDefault="00071CC3" w:rsidP="00071CC3">
      <w:pPr>
        <w:numPr>
          <w:ilvl w:val="0"/>
          <w:numId w:val="12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071CC3">
        <w:rPr>
          <w:rFonts w:ascii="Myriad Pro" w:hAnsi="Myriad Pro"/>
          <w:sz w:val="20"/>
          <w:szCs w:val="20"/>
        </w:rPr>
        <w:t>ремонт покрытий автомобильных дорог и мостов, пролетных строений, взлетно-посадочных полос аэродромов, бетонных покрытий парковочных зон;</w:t>
      </w:r>
    </w:p>
    <w:p w14:paraId="14D48200" w14:textId="77777777" w:rsidR="00071CC3" w:rsidRPr="00071CC3" w:rsidRDefault="00071CC3" w:rsidP="00071CC3">
      <w:pPr>
        <w:numPr>
          <w:ilvl w:val="0"/>
          <w:numId w:val="12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071CC3">
        <w:rPr>
          <w:rFonts w:ascii="Myriad Pro" w:hAnsi="Myriad Pro"/>
          <w:sz w:val="20"/>
          <w:szCs w:val="20"/>
        </w:rPr>
        <w:t>ремонт стен, фундаментов под оборудование  в помещениях и на открытых площадках, подвергающихся высоким механическим нагрузкам, а также воздействию агрессивных сред (минеральные масла, смазки и т.п.);</w:t>
      </w:r>
    </w:p>
    <w:p w14:paraId="378BED54" w14:textId="77777777" w:rsidR="00071CC3" w:rsidRPr="00071CC3" w:rsidRDefault="00071CC3" w:rsidP="00071CC3">
      <w:pPr>
        <w:numPr>
          <w:ilvl w:val="0"/>
          <w:numId w:val="12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071CC3">
        <w:rPr>
          <w:rFonts w:ascii="Myriad Pro" w:hAnsi="Myriad Pro"/>
          <w:sz w:val="20"/>
          <w:szCs w:val="20"/>
        </w:rPr>
        <w:t>ремонт железобетонных изделий и конструкций общестроительного и специального назначения, в том числе контактирующих с питьевой водой (резервуары питьевой воды);</w:t>
      </w:r>
    </w:p>
    <w:p w14:paraId="0E1C7341" w14:textId="77777777" w:rsidR="00071CC3" w:rsidRPr="00071CC3" w:rsidRDefault="00071CC3" w:rsidP="00071CC3">
      <w:pPr>
        <w:numPr>
          <w:ilvl w:val="0"/>
          <w:numId w:val="12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071CC3">
        <w:rPr>
          <w:rFonts w:ascii="Myriad Pro" w:hAnsi="Myriad Pro"/>
          <w:sz w:val="20"/>
          <w:szCs w:val="20"/>
        </w:rPr>
        <w:t xml:space="preserve">для </w:t>
      </w:r>
      <w:proofErr w:type="spellStart"/>
      <w:r w:rsidRPr="00071CC3">
        <w:rPr>
          <w:rFonts w:ascii="Myriad Pro" w:hAnsi="Myriad Pro"/>
          <w:sz w:val="20"/>
          <w:szCs w:val="20"/>
        </w:rPr>
        <w:t>омоноличивания</w:t>
      </w:r>
      <w:proofErr w:type="spellEnd"/>
      <w:r w:rsidRPr="00071CC3">
        <w:rPr>
          <w:rFonts w:ascii="Myriad Pro" w:hAnsi="Myriad Pro"/>
          <w:sz w:val="20"/>
          <w:szCs w:val="20"/>
        </w:rPr>
        <w:t xml:space="preserve"> металлических конструкций, оборудования и закрепления металлических элементов в конструкциях.</w:t>
      </w:r>
    </w:p>
    <w:p w14:paraId="047FD590" w14:textId="77777777" w:rsidR="0061389C" w:rsidRPr="0061389C" w:rsidRDefault="0061389C" w:rsidP="0061389C">
      <w:pPr>
        <w:tabs>
          <w:tab w:val="left" w:pos="993"/>
        </w:tabs>
        <w:ind w:left="720"/>
        <w:rPr>
          <w:rFonts w:ascii="Myriad Pro" w:hAnsi="Myriad Pro"/>
          <w:sz w:val="20"/>
          <w:szCs w:val="20"/>
        </w:rPr>
      </w:pPr>
    </w:p>
    <w:p w14:paraId="50F30D59" w14:textId="1645218F" w:rsidR="00071CC3" w:rsidRDefault="005116A4" w:rsidP="00071CC3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>
        <w:rPr>
          <w:noProof/>
        </w:rPr>
        <w:drawing>
          <wp:inline distT="0" distB="0" distL="0" distR="0" wp14:anchorId="7E8F6410" wp14:editId="5DFEB212">
            <wp:extent cx="809625" cy="809625"/>
            <wp:effectExtent l="0" t="0" r="9525" b="9525"/>
            <wp:docPr id="317924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2451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Наливной</w:t>
      </w:r>
      <w:r w:rsidR="0004373F" w:rsidRPr="00473A66">
        <w:rPr>
          <w:rFonts w:ascii="Myriad Pro" w:hAnsi="Myriad Pro"/>
          <w:sz w:val="20"/>
          <w:szCs w:val="20"/>
        </w:rPr>
        <w:t xml:space="preserve">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bookmarkEnd w:id="0"/>
      <w:r w:rsidR="00071CC3">
        <w:rPr>
          <w:rFonts w:ascii="Myriad Pro" w:hAnsi="Myriad Pro"/>
          <w:sz w:val="20"/>
          <w:szCs w:val="20"/>
        </w:rPr>
        <w:tab/>
      </w:r>
      <w:r w:rsidR="00071CC3">
        <w:rPr>
          <w:rFonts w:ascii="Myriad Pro" w:hAnsi="Myriad Pro"/>
          <w:sz w:val="20"/>
          <w:szCs w:val="20"/>
        </w:rPr>
        <w:tab/>
      </w:r>
      <w:r w:rsidR="00993E06">
        <w:rPr>
          <w:noProof/>
        </w:rPr>
        <w:drawing>
          <wp:inline distT="0" distB="0" distL="0" distR="0" wp14:anchorId="752518E1" wp14:editId="2B3856D7">
            <wp:extent cx="809625" cy="809625"/>
            <wp:effectExtent l="0" t="0" r="9525" b="9525"/>
            <wp:docPr id="1066582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82177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CC3" w:rsidRPr="00473A66">
        <w:rPr>
          <w:rFonts w:ascii="Myriad Pro" w:hAnsi="Myriad Pro"/>
          <w:sz w:val="20"/>
          <w:szCs w:val="20"/>
        </w:rPr>
        <w:t xml:space="preserve">Толщина нанесения </w:t>
      </w:r>
      <w:r w:rsidR="00071CC3">
        <w:rPr>
          <w:rFonts w:ascii="Myriad Pro" w:hAnsi="Myriad Pro"/>
          <w:sz w:val="20"/>
          <w:szCs w:val="20"/>
        </w:rPr>
        <w:t>10-100 мм</w:t>
      </w:r>
    </w:p>
    <w:p w14:paraId="741AE8EC" w14:textId="77777777" w:rsidR="006D5CA4" w:rsidRPr="00473A66" w:rsidRDefault="006D5CA4" w:rsidP="00071CC3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2D15968D" w14:textId="77777777" w:rsidR="00A568BB" w:rsidRDefault="006D5CA4" w:rsidP="00A568BB">
      <w:r>
        <w:rPr>
          <w:rFonts w:ascii="Myriad Pro" w:hAnsi="Myriad Pro"/>
          <w:sz w:val="20"/>
          <w:szCs w:val="20"/>
        </w:rPr>
        <w:t xml:space="preserve">                 </w:t>
      </w:r>
      <w:r w:rsidR="00071CC3">
        <w:rPr>
          <w:noProof/>
        </w:rPr>
        <w:drawing>
          <wp:inline distT="0" distB="0" distL="0" distR="0" wp14:anchorId="0E69E629" wp14:editId="0FAF7330">
            <wp:extent cx="809625" cy="809625"/>
            <wp:effectExtent l="0" t="0" r="9525" b="9525"/>
            <wp:docPr id="741466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66270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CC3" w:rsidRPr="00473A66">
        <w:rPr>
          <w:rFonts w:ascii="Myriad Pro" w:hAnsi="Myriad Pro"/>
          <w:sz w:val="20"/>
          <w:szCs w:val="20"/>
        </w:rPr>
        <w:t xml:space="preserve">Температура применения от </w:t>
      </w:r>
      <w:r w:rsidR="00071CC3">
        <w:rPr>
          <w:rFonts w:ascii="Myriad Pro" w:hAnsi="Myriad Pro"/>
          <w:sz w:val="20"/>
          <w:szCs w:val="20"/>
        </w:rPr>
        <w:t>-10</w:t>
      </w:r>
      <w:r w:rsidR="00071CC3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071CC3" w:rsidRPr="00473A66">
        <w:rPr>
          <w:rFonts w:ascii="Myriad Pro" w:hAnsi="Myriad Pro"/>
          <w:sz w:val="20"/>
          <w:szCs w:val="20"/>
        </w:rPr>
        <w:t>С до +</w:t>
      </w:r>
      <w:r w:rsidR="00071CC3">
        <w:rPr>
          <w:rFonts w:ascii="Myriad Pro" w:hAnsi="Myriad Pro"/>
          <w:sz w:val="20"/>
          <w:szCs w:val="20"/>
        </w:rPr>
        <w:t>30</w:t>
      </w:r>
      <w:r w:rsidR="00071CC3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071CC3" w:rsidRPr="00473A66">
        <w:rPr>
          <w:rFonts w:ascii="Myriad Pro" w:hAnsi="Myriad Pro"/>
          <w:sz w:val="20"/>
          <w:szCs w:val="20"/>
        </w:rPr>
        <w:t>С</w:t>
      </w:r>
      <w:r w:rsidR="00071CC3">
        <w:rPr>
          <w:rFonts w:ascii="Myriad Pro" w:hAnsi="Myriad Pro"/>
          <w:sz w:val="20"/>
          <w:szCs w:val="20"/>
        </w:rPr>
        <w:t xml:space="preserve">       </w:t>
      </w:r>
      <w:r>
        <w:rPr>
          <w:rFonts w:ascii="Myriad Pro" w:hAnsi="Myriad Pro"/>
          <w:sz w:val="20"/>
          <w:szCs w:val="20"/>
        </w:rPr>
        <w:t xml:space="preserve">      </w:t>
      </w:r>
      <w:r w:rsidR="00071CC3">
        <w:rPr>
          <w:rFonts w:ascii="Myriad Pro" w:hAnsi="Myriad Pro"/>
          <w:sz w:val="20"/>
          <w:szCs w:val="20"/>
        </w:rPr>
        <w:t xml:space="preserve"> </w:t>
      </w:r>
      <w:r w:rsidR="00A568BB">
        <w:rPr>
          <w:rFonts w:ascii="Myriad Pro" w:hAnsi="Myriad Pro"/>
          <w:sz w:val="20"/>
          <w:szCs w:val="20"/>
        </w:rPr>
        <w:t xml:space="preserve">     </w:t>
      </w:r>
      <w:r w:rsidR="00A568BB">
        <w:object w:dxaOrig="1927" w:dyaOrig="1927" w14:anchorId="6AB14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3pt" o:ole="">
            <v:imagedata r:id="rId11" o:title=""/>
          </v:shape>
          <o:OLEObject Type="Embed" ProgID="CorelDraw.Graphic.25" ShapeID="_x0000_i1025" DrawAspect="Content" ObjectID="_1794750439" r:id="rId12"/>
        </w:object>
      </w:r>
      <w:r w:rsidR="00A568BB">
        <w:t xml:space="preserve">Мосты и причалы </w:t>
      </w:r>
    </w:p>
    <w:p w14:paraId="303D64C2" w14:textId="77777777" w:rsidR="00A568BB" w:rsidRDefault="00A568BB" w:rsidP="00A568BB">
      <w:r>
        <w:t xml:space="preserve">               </w:t>
      </w:r>
      <w:r>
        <w:rPr>
          <w:noProof/>
        </w:rPr>
        <w:drawing>
          <wp:inline distT="0" distB="0" distL="0" distR="0" wp14:anchorId="7EDF5210" wp14:editId="585C31F6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промышленность</w:t>
      </w:r>
    </w:p>
    <w:p w14:paraId="1753F0AB" w14:textId="133B9D5B" w:rsidR="00071CC3" w:rsidRDefault="00071CC3" w:rsidP="00071CC3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0A4481BA" w14:textId="2ED1DC48" w:rsidR="00071CC3" w:rsidRDefault="00071CC3" w:rsidP="00071CC3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8E2A611" wp14:editId="0A09CBC5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Прочность при сжатии</w:t>
      </w:r>
      <w:r>
        <w:rPr>
          <w:rFonts w:ascii="Myriad Pro" w:hAnsi="Myriad Pro"/>
          <w:sz w:val="20"/>
          <w:szCs w:val="20"/>
        </w:rPr>
        <w:t xml:space="preserve"> </w:t>
      </w:r>
      <w:r w:rsidR="00976FDD">
        <w:rPr>
          <w:rFonts w:ascii="Myriad Pro" w:hAnsi="Myriad Pro"/>
          <w:sz w:val="20"/>
          <w:szCs w:val="20"/>
        </w:rPr>
        <w:t>через</w:t>
      </w:r>
      <w:r>
        <w:rPr>
          <w:rFonts w:ascii="Myriad Pro" w:hAnsi="Myriad Pro"/>
          <w:sz w:val="20"/>
          <w:szCs w:val="20"/>
        </w:rPr>
        <w:t xml:space="preserve"> 2 часа ≥25 МПа, </w:t>
      </w:r>
      <w:r w:rsidR="00976FDD">
        <w:rPr>
          <w:rFonts w:ascii="Myriad Pro" w:hAnsi="Myriad Pro"/>
          <w:sz w:val="20"/>
          <w:szCs w:val="20"/>
        </w:rPr>
        <w:t>через</w:t>
      </w:r>
      <w:r>
        <w:rPr>
          <w:rFonts w:ascii="Myriad Pro" w:hAnsi="Myriad Pro"/>
          <w:sz w:val="20"/>
          <w:szCs w:val="20"/>
        </w:rPr>
        <w:t xml:space="preserve"> 28 суток ≥70 МПа</w:t>
      </w:r>
    </w:p>
    <w:p w14:paraId="0131797E" w14:textId="020C7D2A" w:rsidR="00071CC3" w:rsidRPr="0061389C" w:rsidRDefault="00071CC3" w:rsidP="00071CC3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4DB0621" wp14:editId="5186F75B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Адгезия</w:t>
      </w:r>
      <w:r>
        <w:rPr>
          <w:rFonts w:ascii="Myriad Pro" w:hAnsi="Myriad Pro"/>
          <w:sz w:val="20"/>
          <w:szCs w:val="20"/>
        </w:rPr>
        <w:t xml:space="preserve"> ≥2,0</w:t>
      </w:r>
      <w:r w:rsidRPr="00473A6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МПа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  <w:t xml:space="preserve">                  </w:t>
      </w:r>
      <w:r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1CC2FF5" wp14:editId="515891EF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Морозостойкость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  <w:lang w:val="en-US"/>
        </w:rPr>
        <w:t>F</w:t>
      </w:r>
      <w:r w:rsidRPr="0061389C">
        <w:rPr>
          <w:rFonts w:ascii="Myriad Pro" w:hAnsi="Myriad Pro"/>
          <w:sz w:val="20"/>
          <w:szCs w:val="20"/>
          <w:vertAlign w:val="subscript"/>
        </w:rPr>
        <w:t>2</w:t>
      </w:r>
      <w:r>
        <w:rPr>
          <w:rFonts w:ascii="Myriad Pro" w:hAnsi="Myriad Pro"/>
          <w:sz w:val="20"/>
          <w:szCs w:val="20"/>
        </w:rPr>
        <w:t>2</w:t>
      </w:r>
      <w:r w:rsidRPr="0061389C">
        <w:rPr>
          <w:rFonts w:ascii="Myriad Pro" w:hAnsi="Myriad Pro"/>
          <w:sz w:val="20"/>
          <w:szCs w:val="20"/>
        </w:rPr>
        <w:t>00</w:t>
      </w:r>
    </w:p>
    <w:p w14:paraId="620E7DBC" w14:textId="77777777" w:rsidR="00071CC3" w:rsidRPr="00473A66" w:rsidRDefault="00071CC3" w:rsidP="00071CC3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lastRenderedPageBreak/>
        <w:drawing>
          <wp:inline distT="0" distB="0" distL="0" distR="0" wp14:anchorId="4DE3660D" wp14:editId="27CECD9A">
            <wp:extent cx="809625" cy="809625"/>
            <wp:effectExtent l="0" t="0" r="9525" b="9525"/>
            <wp:docPr id="2107640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40163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Водонепроницаемость</w:t>
      </w:r>
      <w:r>
        <w:rPr>
          <w:rFonts w:ascii="Myriad Pro" w:hAnsi="Myriad Pro"/>
          <w:sz w:val="20"/>
          <w:szCs w:val="20"/>
        </w:rPr>
        <w:t xml:space="preserve"> ≥ </w:t>
      </w:r>
      <w:r>
        <w:rPr>
          <w:rFonts w:ascii="Myriad Pro" w:hAnsi="Myriad Pro"/>
          <w:sz w:val="20"/>
          <w:szCs w:val="20"/>
          <w:lang w:val="en-US"/>
        </w:rPr>
        <w:t>W</w:t>
      </w:r>
      <w:r w:rsidRPr="0061389C">
        <w:rPr>
          <w:rFonts w:ascii="Myriad Pro" w:hAnsi="Myriad Pro"/>
          <w:sz w:val="20"/>
          <w:szCs w:val="20"/>
        </w:rPr>
        <w:t>1</w:t>
      </w:r>
      <w:r>
        <w:rPr>
          <w:rFonts w:ascii="Myriad Pro" w:hAnsi="Myriad Pro"/>
          <w:sz w:val="20"/>
          <w:szCs w:val="20"/>
        </w:rPr>
        <w:t xml:space="preserve">6 </w:t>
      </w:r>
      <w:r>
        <w:rPr>
          <w:rFonts w:ascii="Myriad Pro" w:hAnsi="Myriad Pro"/>
          <w:sz w:val="20"/>
          <w:szCs w:val="20"/>
        </w:rPr>
        <w:tab/>
        <w:t xml:space="preserve">                           </w:t>
      </w:r>
      <w:r>
        <w:rPr>
          <w:noProof/>
        </w:rPr>
        <w:drawing>
          <wp:inline distT="0" distB="0" distL="0" distR="0" wp14:anchorId="43B24E5C" wp14:editId="2A74E8DA">
            <wp:extent cx="809625" cy="809625"/>
            <wp:effectExtent l="0" t="0" r="9525" b="9525"/>
            <wp:docPr id="10738720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872001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Сверхбыстрый набор прочности</w:t>
      </w:r>
    </w:p>
    <w:p w14:paraId="62E8116B" w14:textId="60FA8085" w:rsidR="00E30440" w:rsidRPr="00473A66" w:rsidRDefault="00E30440" w:rsidP="00071CC3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076F629C" w14:textId="77777777" w:rsidR="00071CC3" w:rsidRPr="00071CC3" w:rsidRDefault="00071CC3" w:rsidP="00071CC3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 w:rsidRPr="00071CC3">
        <w:rPr>
          <w:rFonts w:ascii="Myriad Pro" w:hAnsi="Myriad Pro"/>
          <w:b/>
          <w:bCs/>
          <w:sz w:val="20"/>
          <w:szCs w:val="20"/>
        </w:rPr>
        <w:t>РЕМпро</w:t>
      </w:r>
      <w:proofErr w:type="spellEnd"/>
      <w:r w:rsidRPr="00071CC3">
        <w:rPr>
          <w:rFonts w:ascii="Myriad Pro" w:hAnsi="Myriad Pro"/>
          <w:b/>
          <w:bCs/>
          <w:sz w:val="20"/>
          <w:szCs w:val="20"/>
        </w:rPr>
        <w:t xml:space="preserve"> 1270 — </w:t>
      </w:r>
      <w:r w:rsidRPr="00071CC3">
        <w:rPr>
          <w:rFonts w:ascii="Myriad Pro" w:hAnsi="Myriad Pro"/>
          <w:sz w:val="20"/>
          <w:szCs w:val="20"/>
        </w:rPr>
        <w:t xml:space="preserve">ремонтный материал, созданный на основе высокопрочного цемента, фракционированного песка и специальных добавок, содержащий неметаллическую гибкую фибру.  При смешивании с водой образует </w:t>
      </w:r>
      <w:proofErr w:type="spellStart"/>
      <w:r w:rsidRPr="00071CC3">
        <w:rPr>
          <w:rFonts w:ascii="Myriad Pro" w:hAnsi="Myriad Pro"/>
          <w:sz w:val="20"/>
          <w:szCs w:val="20"/>
        </w:rPr>
        <w:t>реопластичную</w:t>
      </w:r>
      <w:proofErr w:type="spellEnd"/>
      <w:r w:rsidRPr="00071CC3">
        <w:rPr>
          <w:rFonts w:ascii="Myriad Pro" w:hAnsi="Myriad Pro"/>
          <w:sz w:val="20"/>
          <w:szCs w:val="20"/>
        </w:rPr>
        <w:t xml:space="preserve">, безусадочную смесь наливного типа, применяемую для ремонта и восстановления конструкций, где необходимо использовать состав с высокой текучестью. </w:t>
      </w:r>
      <w:proofErr w:type="spellStart"/>
      <w:r w:rsidRPr="00071CC3">
        <w:rPr>
          <w:rFonts w:ascii="Myriad Pro" w:hAnsi="Myriad Pro"/>
          <w:sz w:val="20"/>
          <w:szCs w:val="20"/>
        </w:rPr>
        <w:t>РЕМпро</w:t>
      </w:r>
      <w:proofErr w:type="spellEnd"/>
      <w:r w:rsidRPr="00071CC3">
        <w:rPr>
          <w:rFonts w:ascii="Myriad Pro" w:hAnsi="Myriad Pro"/>
          <w:sz w:val="20"/>
          <w:szCs w:val="20"/>
        </w:rPr>
        <w:t xml:space="preserve"> 1270 является безусадочным, как в твердом, так и в пластичном состоянии. Применение состава наиболее актуально в случаях, когда необходим ранний набор прочности материала. Не имеет металлических заполнителей и не содержит хлоридов. В затвердевшем состоянии представляет собой высокопрочный материал, обладающий высокой морозостойкостью и водонепроницаемостью, устойчивый к истиранию, и обладающий высокой адгезией к основанию. Применяется на толщинах 10 – 100 мм (и более при добавлении крупного заполнителя) *. Температура применения от - 10</w:t>
      </w:r>
      <w:r w:rsidRPr="00071CC3">
        <w:rPr>
          <w:rFonts w:ascii="Myriad Pro" w:hAnsi="Myriad Pro"/>
          <w:sz w:val="20"/>
          <w:szCs w:val="20"/>
        </w:rPr>
        <w:sym w:font="Symbol" w:char="F0B0"/>
      </w:r>
      <w:r w:rsidRPr="00071CC3">
        <w:rPr>
          <w:rFonts w:ascii="Myriad Pro" w:hAnsi="Myriad Pro"/>
          <w:sz w:val="20"/>
          <w:szCs w:val="20"/>
        </w:rPr>
        <w:t>С и до +30</w:t>
      </w:r>
      <w:r w:rsidRPr="00071CC3">
        <w:rPr>
          <w:rFonts w:ascii="Myriad Pro" w:hAnsi="Myriad Pro"/>
          <w:sz w:val="20"/>
          <w:szCs w:val="20"/>
        </w:rPr>
        <w:sym w:font="Symbol" w:char="F0B0"/>
      </w:r>
      <w:r w:rsidRPr="00071CC3">
        <w:rPr>
          <w:rFonts w:ascii="Myriad Pro" w:hAnsi="Myriad Pro"/>
          <w:sz w:val="20"/>
          <w:szCs w:val="20"/>
        </w:rPr>
        <w:t>С.</w:t>
      </w:r>
    </w:p>
    <w:p w14:paraId="73121CAA" w14:textId="77777777" w:rsidR="00C1329B" w:rsidRPr="00AC5C2C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892"/>
        <w:gridCol w:w="2219"/>
        <w:gridCol w:w="2214"/>
      </w:tblGrid>
      <w:tr w:rsidR="00071CC3" w:rsidRPr="00071CC3" w14:paraId="6D871AF1" w14:textId="77777777" w:rsidTr="00071CC3">
        <w:trPr>
          <w:trHeight w:val="237"/>
        </w:trPr>
        <w:tc>
          <w:tcPr>
            <w:tcW w:w="102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A809A6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071CC3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071CC3" w:rsidRPr="00071CC3" w14:paraId="1CCC0E47" w14:textId="77777777" w:rsidTr="00071CC3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217048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DD672D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наливной</w:t>
            </w:r>
          </w:p>
        </w:tc>
      </w:tr>
      <w:tr w:rsidR="00071CC3" w:rsidRPr="00071CC3" w14:paraId="1155298D" w14:textId="77777777" w:rsidTr="00071CC3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4C86F8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E2B562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серый порошок</w:t>
            </w:r>
          </w:p>
        </w:tc>
      </w:tr>
      <w:tr w:rsidR="00071CC3" w:rsidRPr="00071CC3" w14:paraId="4E456ECB" w14:textId="77777777" w:rsidTr="00071CC3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B27BB80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Класс по ГОСТ</w:t>
            </w:r>
            <w:r w:rsidRPr="00071CC3">
              <w:rPr>
                <w:rFonts w:ascii="Myriad Pro" w:hAnsi="Myriad Pro"/>
                <w:sz w:val="20"/>
                <w:szCs w:val="20"/>
                <w:lang w:val="en-US"/>
              </w:rPr>
              <w:t xml:space="preserve"> 56</w:t>
            </w:r>
            <w:r w:rsidRPr="00071CC3">
              <w:rPr>
                <w:rFonts w:ascii="Myriad Pro" w:hAnsi="Myriad Pro"/>
                <w:sz w:val="20"/>
                <w:szCs w:val="20"/>
              </w:rPr>
              <w:t>3</w:t>
            </w:r>
            <w:r w:rsidRPr="00071CC3">
              <w:rPr>
                <w:rFonts w:ascii="Myriad Pro" w:hAnsi="Myriad Pro"/>
                <w:sz w:val="20"/>
                <w:szCs w:val="20"/>
                <w:lang w:val="en-US"/>
              </w:rPr>
              <w:t>78 – 2015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E50D699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R4</w:t>
            </w:r>
          </w:p>
        </w:tc>
      </w:tr>
      <w:tr w:rsidR="00071CC3" w:rsidRPr="00071CC3" w14:paraId="31869E6F" w14:textId="77777777" w:rsidTr="00071CC3">
        <w:trPr>
          <w:trHeight w:val="235"/>
        </w:trPr>
        <w:tc>
          <w:tcPr>
            <w:tcW w:w="576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B838F6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E6E1FB1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При Т от – 10</w:t>
            </w:r>
            <w:r w:rsidRPr="00071CC3">
              <w:rPr>
                <w:rFonts w:ascii="Myriad Pro" w:hAnsi="Myriad Pro"/>
                <w:sz w:val="20"/>
                <w:szCs w:val="20"/>
                <w:vertAlign w:val="superscript"/>
              </w:rPr>
              <w:t>0</w:t>
            </w:r>
            <w:r w:rsidRPr="00071CC3">
              <w:rPr>
                <w:rFonts w:ascii="Myriad Pro" w:hAnsi="Myriad Pro"/>
                <w:sz w:val="20"/>
                <w:szCs w:val="20"/>
              </w:rPr>
              <w:t>С до + 10</w:t>
            </w:r>
            <w:r w:rsidRPr="00071CC3">
              <w:rPr>
                <w:rFonts w:ascii="Myriad Pro" w:hAnsi="Myriad Pro"/>
                <w:sz w:val="20"/>
                <w:szCs w:val="20"/>
                <w:vertAlign w:val="superscript"/>
              </w:rPr>
              <w:t>0</w:t>
            </w:r>
            <w:r w:rsidRPr="00071CC3">
              <w:rPr>
                <w:rFonts w:ascii="Myriad Pro" w:hAnsi="Myriad Pro"/>
                <w:sz w:val="20"/>
                <w:szCs w:val="20"/>
              </w:rPr>
              <w:t>С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C29979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20 - 100</w:t>
            </w:r>
          </w:p>
        </w:tc>
      </w:tr>
      <w:tr w:rsidR="00071CC3" w:rsidRPr="00071CC3" w14:paraId="094BB68E" w14:textId="77777777" w:rsidTr="00071CC3">
        <w:trPr>
          <w:trHeight w:val="23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8DC3F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BA62125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При Т от + 10</w:t>
            </w:r>
            <w:r w:rsidRPr="00071CC3">
              <w:rPr>
                <w:rFonts w:ascii="Myriad Pro" w:hAnsi="Myriad Pro"/>
                <w:sz w:val="20"/>
                <w:szCs w:val="20"/>
                <w:vertAlign w:val="superscript"/>
              </w:rPr>
              <w:t>0</w:t>
            </w:r>
            <w:r w:rsidRPr="00071CC3">
              <w:rPr>
                <w:rFonts w:ascii="Myriad Pro" w:hAnsi="Myriad Pro"/>
                <w:sz w:val="20"/>
                <w:szCs w:val="20"/>
              </w:rPr>
              <w:t>С до + 30</w:t>
            </w:r>
            <w:r w:rsidRPr="00071CC3">
              <w:rPr>
                <w:rFonts w:ascii="Myriad Pro" w:hAnsi="Myriad Pro"/>
                <w:sz w:val="20"/>
                <w:szCs w:val="20"/>
                <w:vertAlign w:val="superscript"/>
              </w:rPr>
              <w:t>0</w:t>
            </w:r>
            <w:r w:rsidRPr="00071CC3">
              <w:rPr>
                <w:rFonts w:ascii="Myriad Pro" w:hAnsi="Myriad Pro"/>
                <w:sz w:val="20"/>
                <w:szCs w:val="20"/>
              </w:rPr>
              <w:t>С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52747D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10 - 70</w:t>
            </w:r>
          </w:p>
        </w:tc>
      </w:tr>
      <w:tr w:rsidR="00071CC3" w:rsidRPr="00071CC3" w14:paraId="6666928C" w14:textId="77777777" w:rsidTr="00071CC3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A72294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E65C0E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3,0</w:t>
            </w:r>
          </w:p>
        </w:tc>
      </w:tr>
      <w:tr w:rsidR="00071CC3" w:rsidRPr="00071CC3" w14:paraId="0A1119F0" w14:textId="77777777" w:rsidTr="00071CC3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81102AB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071CC3">
              <w:rPr>
                <w:rFonts w:ascii="Myriad Pro" w:hAnsi="Myriad Pro"/>
                <w:sz w:val="20"/>
                <w:szCs w:val="20"/>
              </w:rPr>
              <w:t>Фибронаполнитель</w:t>
            </w:r>
            <w:proofErr w:type="spellEnd"/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FA00CA0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гибкий неметаллический</w:t>
            </w:r>
          </w:p>
        </w:tc>
      </w:tr>
      <w:tr w:rsidR="00071CC3" w:rsidRPr="00071CC3" w14:paraId="48ED07D0" w14:textId="77777777" w:rsidTr="00071CC3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D1CCE6C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Расход сухой смеси для приготовления 1 м</w:t>
            </w:r>
            <w:r w:rsidRPr="00071CC3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071CC3">
              <w:rPr>
                <w:rFonts w:ascii="Myriad Pro" w:hAnsi="Myriad Pro"/>
                <w:sz w:val="20"/>
                <w:szCs w:val="20"/>
              </w:rPr>
              <w:t xml:space="preserve"> состава, кг/м</w:t>
            </w:r>
            <w:r w:rsidRPr="00071CC3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527F4F3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2100± 50 кг</w:t>
            </w:r>
          </w:p>
        </w:tc>
      </w:tr>
      <w:tr w:rsidR="00071CC3" w:rsidRPr="00071CC3" w14:paraId="79EFEA2D" w14:textId="77777777" w:rsidTr="00071CC3">
        <w:trPr>
          <w:trHeight w:val="236"/>
        </w:trPr>
        <w:tc>
          <w:tcPr>
            <w:tcW w:w="102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85181DE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071CC3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свежеприготовленной смеси (условия в лаборатории: температура воздуха 20 ± 2</w:t>
            </w:r>
            <w:r w:rsidRPr="00071CC3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071CC3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071CC3" w:rsidRPr="00071CC3" w14:paraId="667783D0" w14:textId="77777777" w:rsidTr="00071CC3">
        <w:trPr>
          <w:trHeight w:val="236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9FC9B54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DFCAE5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sym w:font="Symbol" w:char="F0B3"/>
            </w:r>
            <w:r w:rsidRPr="00071CC3">
              <w:rPr>
                <w:rFonts w:ascii="Myriad Pro" w:hAnsi="Myriad Pro"/>
                <w:sz w:val="20"/>
                <w:szCs w:val="20"/>
              </w:rPr>
              <w:t xml:space="preserve"> 15</w:t>
            </w:r>
          </w:p>
        </w:tc>
      </w:tr>
      <w:tr w:rsidR="00071CC3" w:rsidRPr="00071CC3" w14:paraId="449EB3D1" w14:textId="77777777" w:rsidTr="00071CC3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08AD7D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Подвижность, мм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F44F9A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180-250</w:t>
            </w:r>
          </w:p>
        </w:tc>
      </w:tr>
      <w:tr w:rsidR="00071CC3" w:rsidRPr="00071CC3" w14:paraId="1FEC1FCB" w14:textId="77777777" w:rsidTr="00071CC3">
        <w:trPr>
          <w:trHeight w:val="236"/>
        </w:trPr>
        <w:tc>
          <w:tcPr>
            <w:tcW w:w="102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652FEC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071CC3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затвердевшего материала (КНТ: температура воздуха 20 ± 2</w:t>
            </w:r>
            <w:r w:rsidRPr="00071CC3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071CC3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90 ± 5%)</w:t>
            </w:r>
          </w:p>
        </w:tc>
      </w:tr>
      <w:tr w:rsidR="00071CC3" w:rsidRPr="00071CC3" w14:paraId="437DE40E" w14:textId="77777777" w:rsidTr="00CE7510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B3B784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071CC3">
              <w:rPr>
                <w:rFonts w:ascii="Myriad Pro" w:hAnsi="Myriad Pro"/>
                <w:sz w:val="20"/>
                <w:szCs w:val="20"/>
              </w:rPr>
              <w:t>Водопоглощение</w:t>
            </w:r>
            <w:proofErr w:type="spellEnd"/>
            <w:r w:rsidRPr="00071CC3">
              <w:rPr>
                <w:rFonts w:ascii="Myriad Pro" w:hAnsi="Myriad Pro"/>
                <w:sz w:val="20"/>
                <w:szCs w:val="20"/>
              </w:rPr>
              <w:t xml:space="preserve"> при капиллярном подсосе, кг/м</w:t>
            </w:r>
            <w:r w:rsidRPr="00071CC3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071CC3">
              <w:rPr>
                <w:rFonts w:ascii="Myriad Pro" w:hAnsi="Myriad Pro"/>
                <w:sz w:val="20"/>
                <w:szCs w:val="20"/>
              </w:rPr>
              <w:t>ч</w:t>
            </w:r>
            <w:r w:rsidRPr="00071CC3">
              <w:rPr>
                <w:rFonts w:ascii="Myriad Pro" w:hAnsi="Myriad Pro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BDEF586" w14:textId="31C91422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≤ 0,2</w:t>
            </w:r>
          </w:p>
        </w:tc>
      </w:tr>
      <w:tr w:rsidR="00071CC3" w:rsidRPr="00071CC3" w14:paraId="21206273" w14:textId="77777777" w:rsidTr="000142F6">
        <w:trPr>
          <w:trHeight w:val="235"/>
        </w:trPr>
        <w:tc>
          <w:tcPr>
            <w:tcW w:w="28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A2C6C6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Прочность при сжатии, Мпа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B08407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2 ч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82A5D3" w14:textId="0BC76B18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25</w:t>
            </w:r>
          </w:p>
        </w:tc>
      </w:tr>
      <w:tr w:rsidR="00071CC3" w:rsidRPr="00071CC3" w14:paraId="6036DF48" w14:textId="77777777" w:rsidTr="00696090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DA499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508514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4 ч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EFEBD4" w14:textId="42DD8CB2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35</w:t>
            </w:r>
          </w:p>
        </w:tc>
      </w:tr>
      <w:tr w:rsidR="00071CC3" w:rsidRPr="00071CC3" w14:paraId="15912B00" w14:textId="77777777" w:rsidTr="00551E6A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0C0FF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98C96E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071CC3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E56CF0" w14:textId="75E6C1FE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45</w:t>
            </w:r>
          </w:p>
        </w:tc>
      </w:tr>
      <w:tr w:rsidR="00071CC3" w:rsidRPr="00071CC3" w14:paraId="7EEE5E35" w14:textId="77777777" w:rsidTr="00AB1C8A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B638E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974683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071CC3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30055F5" w14:textId="00EF98C6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70</w:t>
            </w:r>
          </w:p>
        </w:tc>
      </w:tr>
      <w:tr w:rsidR="00071CC3" w:rsidRPr="00071CC3" w14:paraId="1BDD807D" w14:textId="77777777" w:rsidTr="00D3643E">
        <w:trPr>
          <w:trHeight w:val="235"/>
        </w:trPr>
        <w:tc>
          <w:tcPr>
            <w:tcW w:w="28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9A11F07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Прочность на растяжение при изгибе, Мпа</w:t>
            </w: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530081D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2 ч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30BD5D" w14:textId="5FE71702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3,5</w:t>
            </w:r>
          </w:p>
        </w:tc>
      </w:tr>
      <w:tr w:rsidR="00071CC3" w:rsidRPr="00071CC3" w14:paraId="2432ECD3" w14:textId="77777777" w:rsidTr="00AF76A2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6FDE0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A963246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4 ч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78E696" w14:textId="65DCAE24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4,5</w:t>
            </w:r>
          </w:p>
        </w:tc>
      </w:tr>
      <w:tr w:rsidR="00071CC3" w:rsidRPr="00071CC3" w14:paraId="41608099" w14:textId="77777777" w:rsidTr="008E1D89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41672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7CDEB4F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071CC3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0510C1" w14:textId="50207A9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6,0</w:t>
            </w:r>
          </w:p>
        </w:tc>
      </w:tr>
      <w:tr w:rsidR="00071CC3" w:rsidRPr="00071CC3" w14:paraId="17E57BB6" w14:textId="77777777" w:rsidTr="00A2781E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2482C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A078A9D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071CC3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F422BD" w14:textId="7BA476FF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9,0</w:t>
            </w:r>
          </w:p>
        </w:tc>
      </w:tr>
      <w:tr w:rsidR="00071CC3" w:rsidRPr="00071CC3" w14:paraId="515B7810" w14:textId="77777777" w:rsidTr="00BC1553">
        <w:trPr>
          <w:trHeight w:val="485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C7C0CB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Морозостойкость для всех видов бетонов, кроме бетонов дорожных и аэродромных, эксплуатирующихся в минерализованной среде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4FBEE7" w14:textId="3AE85C89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071CC3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071CC3">
              <w:rPr>
                <w:rFonts w:ascii="Myriad Pro" w:hAnsi="Myriad Pro"/>
                <w:sz w:val="20"/>
                <w:szCs w:val="20"/>
                <w:vertAlign w:val="subscript"/>
              </w:rPr>
              <w:t>1</w:t>
            </w:r>
            <w:r w:rsidRPr="00071CC3">
              <w:rPr>
                <w:rFonts w:ascii="Myriad Pro" w:hAnsi="Myriad Pro"/>
                <w:sz w:val="20"/>
                <w:szCs w:val="20"/>
              </w:rPr>
              <w:t xml:space="preserve"> 6</w:t>
            </w:r>
            <w:r w:rsidRPr="00071CC3">
              <w:rPr>
                <w:rFonts w:ascii="Myriad Pro" w:hAnsi="Myriad Pro"/>
                <w:sz w:val="20"/>
                <w:szCs w:val="20"/>
                <w:lang w:val="en-US"/>
              </w:rPr>
              <w:t>0</w:t>
            </w:r>
            <w:r w:rsidRPr="00071CC3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071CC3" w:rsidRPr="00071CC3" w14:paraId="2D1F180A" w14:textId="77777777" w:rsidTr="00C85A5D">
        <w:trPr>
          <w:trHeight w:val="485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D19D6FA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Морозостойкость для бетонов дорожных и аэродромных, эксплуатирующихся в минерализованной среде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7470FB" w14:textId="664C6C3E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071CC3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071CC3"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 w:rsidRPr="00071CC3">
              <w:rPr>
                <w:rFonts w:ascii="Myriad Pro" w:hAnsi="Myriad Pro"/>
                <w:sz w:val="20"/>
                <w:szCs w:val="20"/>
              </w:rPr>
              <w:t xml:space="preserve"> 2</w:t>
            </w:r>
            <w:r w:rsidRPr="00071CC3">
              <w:rPr>
                <w:rFonts w:ascii="Myriad Pro" w:hAnsi="Myriad Pro"/>
                <w:sz w:val="20"/>
                <w:szCs w:val="20"/>
                <w:lang w:val="en-US"/>
              </w:rPr>
              <w:t>0</w:t>
            </w:r>
            <w:r w:rsidRPr="00071CC3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071CC3" w:rsidRPr="00071CC3" w14:paraId="458E52CC" w14:textId="77777777" w:rsidTr="00FE4634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E9FCB8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Водонепроницаемость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990629" w14:textId="6FD0F208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071CC3">
              <w:rPr>
                <w:rFonts w:ascii="Myriad Pro" w:hAnsi="Myriad Pro"/>
                <w:sz w:val="20"/>
                <w:szCs w:val="20"/>
                <w:lang w:val="en-US"/>
              </w:rPr>
              <w:t>W</w:t>
            </w:r>
            <w:r w:rsidRPr="00071CC3">
              <w:rPr>
                <w:rFonts w:ascii="Myriad Pro" w:hAnsi="Myriad Pro"/>
                <w:sz w:val="20"/>
                <w:szCs w:val="20"/>
              </w:rPr>
              <w:t>16</w:t>
            </w:r>
          </w:p>
        </w:tc>
      </w:tr>
      <w:tr w:rsidR="00071CC3" w:rsidRPr="00071CC3" w14:paraId="5D5E3578" w14:textId="77777777" w:rsidTr="00071CC3">
        <w:trPr>
          <w:trHeight w:val="237"/>
        </w:trPr>
        <w:tc>
          <w:tcPr>
            <w:tcW w:w="5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00B385A" w14:textId="77777777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Прочность сцепления через 28 суток, МПа</w:t>
            </w:r>
          </w:p>
        </w:tc>
        <w:tc>
          <w:tcPr>
            <w:tcW w:w="4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908C2B" w14:textId="4A76F592" w:rsidR="00071CC3" w:rsidRPr="00071CC3" w:rsidRDefault="00071CC3" w:rsidP="00071CC3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071CC3">
              <w:rPr>
                <w:rFonts w:ascii="Myriad Pro" w:hAnsi="Myriad Pro"/>
                <w:sz w:val="20"/>
                <w:szCs w:val="20"/>
              </w:rPr>
              <w:t>≥ 2,0</w:t>
            </w:r>
          </w:p>
        </w:tc>
      </w:tr>
    </w:tbl>
    <w:p w14:paraId="7A90652D" w14:textId="77777777" w:rsidR="005116A4" w:rsidRPr="00C917E0" w:rsidRDefault="005116A4" w:rsidP="00C917E0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CB33B01" w14:textId="1D497F1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3371FCB3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36F82BE8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3.</w:t>
      </w:r>
      <w:r w:rsidRPr="00473A66">
        <w:rPr>
          <w:rFonts w:ascii="Myriad Pro" w:hAnsi="Myriad Pro" w:cstheme="minorHAnsi"/>
          <w:sz w:val="20"/>
          <w:szCs w:val="20"/>
        </w:rPr>
        <w:t xml:space="preserve"> Восстановление бетонных и железобетонных конструкций:</w:t>
      </w:r>
    </w:p>
    <w:p w14:paraId="69B924B1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3.1. Нанесение ремонтного раствора ручным способом;</w:t>
      </w:r>
    </w:p>
    <w:p w14:paraId="7EC18A17" w14:textId="44D02483" w:rsidR="00E30440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3.3. Нанесение ремонтного раствора методом торкретирования</w:t>
      </w:r>
      <w:r w:rsidR="00A568BB">
        <w:rPr>
          <w:rFonts w:ascii="Myriad Pro" w:hAnsi="Myriad Pro" w:cstheme="minorHAnsi"/>
          <w:sz w:val="20"/>
          <w:szCs w:val="20"/>
        </w:rPr>
        <w:t>.</w:t>
      </w:r>
    </w:p>
    <w:p w14:paraId="0A559CE7" w14:textId="77777777" w:rsidR="00AC5C2C" w:rsidRPr="00AC5C2C" w:rsidRDefault="00AC5C2C" w:rsidP="00AC5C2C">
      <w:pPr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b/>
          <w:bCs/>
          <w:sz w:val="20"/>
          <w:szCs w:val="20"/>
        </w:rPr>
        <w:t>Принцип 4.</w:t>
      </w:r>
      <w:r w:rsidRPr="00AC5C2C">
        <w:rPr>
          <w:rFonts w:ascii="Myriad Pro" w:hAnsi="Myriad Pro" w:cstheme="minorHAnsi"/>
          <w:sz w:val="20"/>
          <w:szCs w:val="20"/>
        </w:rPr>
        <w:t xml:space="preserve"> Усиление бетонных и железобетонных конструкций:</w:t>
      </w:r>
    </w:p>
    <w:p w14:paraId="21490BC7" w14:textId="2DFE3522" w:rsidR="00AC5C2C" w:rsidRPr="00AC5C2C" w:rsidRDefault="00AC5C2C" w:rsidP="00AC5C2C">
      <w:pPr>
        <w:pStyle w:val="a3"/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sz w:val="20"/>
          <w:szCs w:val="20"/>
        </w:rPr>
        <w:t>4.4. Увеличение сечения конструкций ремонтными растворами.</w:t>
      </w:r>
    </w:p>
    <w:p w14:paraId="22B74B96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6CDB8518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5.3. Устройство износостойкого слоя за счет ремонтного раствора.</w:t>
      </w:r>
    </w:p>
    <w:p w14:paraId="3C8DCE20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473A66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пассивации:</w:t>
      </w:r>
    </w:p>
    <w:p w14:paraId="27296463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7.1. Увеличение защитного слоя арматуры за счет нанесения дополнительного слоя ремонтного раствора;</w:t>
      </w:r>
    </w:p>
    <w:p w14:paraId="79FCFDBB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7.2. Замена загрязненного или карбонизированного бетона.</w:t>
      </w:r>
      <w:r w:rsidRPr="00473A66">
        <w:rPr>
          <w:rFonts w:ascii="Myriad Pro" w:hAnsi="Myriad Pro"/>
          <w:b/>
          <w:bCs/>
          <w:color w:val="145E3B"/>
          <w:sz w:val="20"/>
          <w:szCs w:val="20"/>
        </w:rPr>
        <w:t xml:space="preserve"> </w:t>
      </w: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0015980D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10.09.2024 по применению на объектах ГК «Автодор».</w:t>
      </w:r>
    </w:p>
    <w:p w14:paraId="5FFAD51F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A0760"/>
    <w:multiLevelType w:val="hybridMultilevel"/>
    <w:tmpl w:val="4EEAE806"/>
    <w:lvl w:ilvl="0" w:tplc="C7DE20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6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ED9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A82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8A4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46B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9E36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AB7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A230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82102"/>
    <w:multiLevelType w:val="hybridMultilevel"/>
    <w:tmpl w:val="F2125B3E"/>
    <w:lvl w:ilvl="0" w:tplc="F1AC10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033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7C3D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6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EDE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463B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ACA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443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4FE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EA61FE4"/>
    <w:multiLevelType w:val="hybridMultilevel"/>
    <w:tmpl w:val="6074E0BC"/>
    <w:lvl w:ilvl="0" w:tplc="13D2DF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C609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8E0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2E5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E8A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A02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0C20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416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8A95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607747"/>
    <w:multiLevelType w:val="hybridMultilevel"/>
    <w:tmpl w:val="847618E4"/>
    <w:lvl w:ilvl="0" w:tplc="4950D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281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269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5E9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5A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67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2BB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AE8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4DA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11"/>
  </w:num>
  <w:num w:numId="2" w16cid:durableId="804542790">
    <w:abstractNumId w:val="3"/>
  </w:num>
  <w:num w:numId="3" w16cid:durableId="536546257">
    <w:abstractNumId w:val="10"/>
  </w:num>
  <w:num w:numId="4" w16cid:durableId="855342198">
    <w:abstractNumId w:val="5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4"/>
  </w:num>
  <w:num w:numId="8" w16cid:durableId="1220558109">
    <w:abstractNumId w:val="8"/>
  </w:num>
  <w:num w:numId="9" w16cid:durableId="1973976316">
    <w:abstractNumId w:val="9"/>
  </w:num>
  <w:num w:numId="10" w16cid:durableId="83191283">
    <w:abstractNumId w:val="2"/>
  </w:num>
  <w:num w:numId="11" w16cid:durableId="27487318">
    <w:abstractNumId w:val="6"/>
  </w:num>
  <w:num w:numId="12" w16cid:durableId="96799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071CC3"/>
    <w:rsid w:val="000D793C"/>
    <w:rsid w:val="0015058F"/>
    <w:rsid w:val="001B6334"/>
    <w:rsid w:val="001E29DA"/>
    <w:rsid w:val="00240322"/>
    <w:rsid w:val="0032728E"/>
    <w:rsid w:val="003C4324"/>
    <w:rsid w:val="004324C5"/>
    <w:rsid w:val="00473A66"/>
    <w:rsid w:val="004A04D9"/>
    <w:rsid w:val="005116A4"/>
    <w:rsid w:val="00545125"/>
    <w:rsid w:val="00587558"/>
    <w:rsid w:val="0061389C"/>
    <w:rsid w:val="00680323"/>
    <w:rsid w:val="006A4CAC"/>
    <w:rsid w:val="006D5CA4"/>
    <w:rsid w:val="00862C89"/>
    <w:rsid w:val="008D3FF5"/>
    <w:rsid w:val="00900B87"/>
    <w:rsid w:val="00976FDD"/>
    <w:rsid w:val="00993E06"/>
    <w:rsid w:val="00A568BB"/>
    <w:rsid w:val="00AC5C2C"/>
    <w:rsid w:val="00B73C63"/>
    <w:rsid w:val="00B94C2C"/>
    <w:rsid w:val="00BA7C95"/>
    <w:rsid w:val="00C1329B"/>
    <w:rsid w:val="00C917E0"/>
    <w:rsid w:val="00D815E4"/>
    <w:rsid w:val="00DF7294"/>
    <w:rsid w:val="00E029F8"/>
    <w:rsid w:val="00E0710F"/>
    <w:rsid w:val="00E30440"/>
    <w:rsid w:val="00F467F5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9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emf"/><Relationship Id="rId24" Type="http://schemas.openxmlformats.org/officeDocument/2006/relationships/image" Target="media/image19.sv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sv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svg"/><Relationship Id="rId22" Type="http://schemas.openxmlformats.org/officeDocument/2006/relationships/image" Target="media/image17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8</cp:revision>
  <dcterms:created xsi:type="dcterms:W3CDTF">2024-11-26T13:37:00Z</dcterms:created>
  <dcterms:modified xsi:type="dcterms:W3CDTF">2024-12-03T14:01:00Z</dcterms:modified>
</cp:coreProperties>
</file>